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52" w:rsidRDefault="00367F52">
      <w:r>
        <w:t>MARIE-THÉRÈSE LANDRY</w:t>
      </w:r>
    </w:p>
    <w:p w:rsidR="00367F52" w:rsidRDefault="00367F52">
      <w:r>
        <w:t>Directrice générale</w:t>
      </w:r>
    </w:p>
    <w:p w:rsidR="00367F52" w:rsidRDefault="00367F52">
      <w:r>
        <w:t>C</w:t>
      </w:r>
      <w:r w:rsidR="00B72FBA">
        <w:t>onseil provincial des sociétés culturelles</w:t>
      </w:r>
      <w:r>
        <w:t>Nouveau-Brunswick</w:t>
      </w:r>
    </w:p>
    <w:p w:rsidR="00367F52" w:rsidRDefault="00367F52"/>
    <w:p w:rsidR="00367F52" w:rsidRDefault="00367F52"/>
    <w:p w:rsidR="00367F52" w:rsidRDefault="00367F52"/>
    <w:p w:rsidR="006763B4" w:rsidRDefault="00367F52">
      <w:r>
        <w:t>Biographie :</w:t>
      </w:r>
    </w:p>
    <w:p w:rsidR="00367F52" w:rsidRDefault="00367F52"/>
    <w:p w:rsidR="00367F52" w:rsidRDefault="00367F52" w:rsidP="00367F52">
      <w:pPr>
        <w:spacing w:line="360" w:lineRule="auto"/>
        <w:jc w:val="both"/>
      </w:pPr>
      <w:r>
        <w:t xml:space="preserve">Détentrice d’un baccalauréat en anthropologie (Université Laval- 1984), d’un certificat en animation des petits groupes, </w:t>
      </w:r>
      <w:r w:rsidRPr="00367F52">
        <w:rPr>
          <w:b/>
        </w:rPr>
        <w:t>UQAR</w:t>
      </w:r>
      <w:r>
        <w:t>imouski-1987 et d’une formation en arts plastiques (</w:t>
      </w:r>
      <w:proofErr w:type="spellStart"/>
      <w:r w:rsidRPr="00367F52">
        <w:rPr>
          <w:b/>
        </w:rPr>
        <w:t>UQT</w:t>
      </w:r>
      <w:r>
        <w:t>rois</w:t>
      </w:r>
      <w:proofErr w:type="spellEnd"/>
      <w:r>
        <w:t>-</w:t>
      </w:r>
      <w:r w:rsidRPr="00367F52">
        <w:rPr>
          <w:b/>
        </w:rPr>
        <w:t>R</w:t>
      </w:r>
      <w:r>
        <w:t>ivières, 63/90 crédits - 1992), Marie-Thérèse Landry a complété une maîtrise en muséologie à l’</w:t>
      </w:r>
      <w:r w:rsidRPr="00367F52">
        <w:rPr>
          <w:b/>
        </w:rPr>
        <w:t>UQAM</w:t>
      </w:r>
      <w:r>
        <w:t>ontréal</w:t>
      </w:r>
      <w:r w:rsidR="00847DDC">
        <w:t>-1997</w:t>
      </w:r>
      <w:r>
        <w:t xml:space="preserve"> ainsi qu’un </w:t>
      </w:r>
      <w:r w:rsidR="00B72FBA">
        <w:t>certificat</w:t>
      </w:r>
      <w:r>
        <w:t xml:space="preserve"> de 2</w:t>
      </w:r>
      <w:r w:rsidRPr="00367F52">
        <w:rPr>
          <w:vertAlign w:val="superscript"/>
        </w:rPr>
        <w:t>e</w:t>
      </w:r>
      <w:r>
        <w:t xml:space="preserve"> cycle en </w:t>
      </w:r>
      <w:r w:rsidR="00B72FBA">
        <w:t xml:space="preserve">développement culturel local et régional </w:t>
      </w:r>
      <w:r>
        <w:t>(Université Laval, Faculté d’aménagement - 2002).</w:t>
      </w:r>
    </w:p>
    <w:p w:rsidR="00407C39" w:rsidRDefault="00367F52" w:rsidP="00367F52">
      <w:pPr>
        <w:spacing w:line="360" w:lineRule="auto"/>
        <w:jc w:val="both"/>
      </w:pPr>
      <w:r>
        <w:t xml:space="preserve">Ce parcours académique est accompagné d’expériences diverses dans les domaines de </w:t>
      </w:r>
      <w:r w:rsidR="005214FB">
        <w:t xml:space="preserve">l’interprétation et de </w:t>
      </w:r>
      <w:r>
        <w:t>la mise en valeur du patrimoi</w:t>
      </w:r>
      <w:r w:rsidR="005214FB">
        <w:t>ne</w:t>
      </w:r>
      <w:r>
        <w:t>, de la gestion d</w:t>
      </w:r>
      <w:r w:rsidR="005214FB">
        <w:t xml:space="preserve">e projets en tourisme culturel et en réseautage ainsi que de la gestion d’organismes et événements artistiques. Elle a enseigné également au niveau collégial </w:t>
      </w:r>
      <w:r w:rsidR="00847DDC">
        <w:t>dans le programme de G</w:t>
      </w:r>
      <w:r w:rsidR="005214FB">
        <w:t xml:space="preserve">estion et animation d’activités culturelles auprès de la clientèle </w:t>
      </w:r>
      <w:r w:rsidR="00847DDC">
        <w:t xml:space="preserve">adulte en Gaspésie et </w:t>
      </w:r>
      <w:proofErr w:type="spellStart"/>
      <w:r w:rsidR="005214FB">
        <w:t>Innue</w:t>
      </w:r>
      <w:proofErr w:type="spellEnd"/>
      <w:r w:rsidR="005214FB">
        <w:t xml:space="preserve"> de la Côte-Nord, au Québec. Elle a siégé sur plusieurs conseils d’administration et tables de concertation</w:t>
      </w:r>
      <w:r w:rsidR="00C06105">
        <w:t xml:space="preserve"> ainsi que sur des jurys du Conseil des arts et lettres du Québec</w:t>
      </w:r>
      <w:r w:rsidR="005214FB">
        <w:t>. Son expertise en action culturelle est reconnue par ses pairs</w:t>
      </w:r>
      <w:r w:rsidR="00847DDC">
        <w:t xml:space="preserve"> (Société des musées québécois, réseau </w:t>
      </w:r>
      <w:r w:rsidR="0030696B">
        <w:t xml:space="preserve">québécois </w:t>
      </w:r>
      <w:r w:rsidR="00847DDC">
        <w:t>Vil</w:t>
      </w:r>
      <w:r w:rsidR="0004066C">
        <w:t>les et villages d’art et de pat</w:t>
      </w:r>
      <w:r w:rsidR="00847DDC">
        <w:t>rimoine</w:t>
      </w:r>
      <w:r w:rsidR="006C0487">
        <w:t>, Fédération culturelle canadienne française</w:t>
      </w:r>
      <w:r w:rsidR="00C06105">
        <w:t>)</w:t>
      </w:r>
      <w:r w:rsidR="00847DDC">
        <w:t>.</w:t>
      </w:r>
    </w:p>
    <w:p w:rsidR="00407C39" w:rsidRDefault="00407C39" w:rsidP="00367F52">
      <w:pPr>
        <w:spacing w:line="360" w:lineRule="auto"/>
        <w:jc w:val="both"/>
      </w:pPr>
    </w:p>
    <w:p w:rsidR="00367F52" w:rsidRDefault="00407C39" w:rsidP="00367F52">
      <w:pPr>
        <w:spacing w:line="360" w:lineRule="auto"/>
        <w:jc w:val="both"/>
      </w:pPr>
      <w:r>
        <w:t xml:space="preserve">Marie-Thérèse </w:t>
      </w:r>
      <w:r w:rsidR="005214FB">
        <w:t>est originaire de la Baie-des-Chaleurs, plus précisément de Carleton</w:t>
      </w:r>
      <w:r w:rsidR="00B72FBA">
        <w:t>-sur-mer</w:t>
      </w:r>
      <w:r w:rsidR="005214FB">
        <w:t xml:space="preserve"> en Gaspésie.</w:t>
      </w:r>
    </w:p>
    <w:p w:rsidR="005214FB" w:rsidRDefault="005214FB" w:rsidP="00367F52">
      <w:pPr>
        <w:spacing w:line="360" w:lineRule="auto"/>
        <w:jc w:val="both"/>
      </w:pPr>
      <w:r>
        <w:t xml:space="preserve">Son intérêt pour le développement </w:t>
      </w:r>
      <w:r w:rsidR="00C2544D">
        <w:t xml:space="preserve">culturel et </w:t>
      </w:r>
      <w:r w:rsidR="00847DDC">
        <w:t xml:space="preserve">son travail auprès </w:t>
      </w:r>
      <w:r w:rsidR="00B33A05">
        <w:t xml:space="preserve">des </w:t>
      </w:r>
      <w:r w:rsidR="00847DDC">
        <w:t>minorités l’ont conduit</w:t>
      </w:r>
      <w:r w:rsidR="00C2544D">
        <w:t>e</w:t>
      </w:r>
      <w:r w:rsidR="00847DDC">
        <w:t xml:space="preserve"> jusqu’en Acadie</w:t>
      </w:r>
      <w:r w:rsidR="00C2544D">
        <w:t xml:space="preserve"> où le dynamisme du milieu l’a séduite.</w:t>
      </w:r>
      <w:r w:rsidR="00B72FBA">
        <w:t xml:space="preserve"> Elle y œuvre depuis 2007.</w:t>
      </w:r>
    </w:p>
    <w:p w:rsidR="00543C7E" w:rsidRDefault="00543C7E" w:rsidP="00367F52">
      <w:pPr>
        <w:spacing w:line="360" w:lineRule="auto"/>
        <w:jc w:val="both"/>
      </w:pPr>
      <w:bookmarkStart w:id="0" w:name="_GoBack"/>
      <w:bookmarkEnd w:id="0"/>
    </w:p>
    <w:p w:rsidR="00367F52" w:rsidRDefault="00B33A05" w:rsidP="006C0487">
      <w:pPr>
        <w:spacing w:line="360" w:lineRule="auto"/>
        <w:jc w:val="both"/>
      </w:pPr>
      <w:r>
        <w:t>L’organisme qu’elle dirige</w:t>
      </w:r>
      <w:r w:rsidR="00407C39">
        <w:t>, le Conseil provincial des société</w:t>
      </w:r>
      <w:r w:rsidR="00543C7E">
        <w:t>s</w:t>
      </w:r>
      <w:r w:rsidR="00407C39">
        <w:t xml:space="preserve"> culturelles,  a reçu </w:t>
      </w:r>
      <w:r w:rsidR="00DB6FAC">
        <w:t xml:space="preserve">en 2011 </w:t>
      </w:r>
      <w:r>
        <w:t xml:space="preserve"> la plus haute distinction en Acadie,  soit la médaille Léger-Comeau.</w:t>
      </w:r>
    </w:p>
    <w:sectPr w:rsidR="00367F52" w:rsidSect="00553D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367F52"/>
    <w:rsid w:val="0004066C"/>
    <w:rsid w:val="0030696B"/>
    <w:rsid w:val="00367F52"/>
    <w:rsid w:val="00374B28"/>
    <w:rsid w:val="00407C39"/>
    <w:rsid w:val="005214FB"/>
    <w:rsid w:val="00543C7E"/>
    <w:rsid w:val="00553DFB"/>
    <w:rsid w:val="006763B4"/>
    <w:rsid w:val="006C0487"/>
    <w:rsid w:val="0071516E"/>
    <w:rsid w:val="00847DDC"/>
    <w:rsid w:val="00A14924"/>
    <w:rsid w:val="00B33A05"/>
    <w:rsid w:val="00B72FBA"/>
    <w:rsid w:val="00C06105"/>
    <w:rsid w:val="00C2544D"/>
    <w:rsid w:val="00C73457"/>
    <w:rsid w:val="00D87095"/>
    <w:rsid w:val="00DB6FAC"/>
    <w:rsid w:val="00E61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3DFB"/>
    <w:rPr>
      <w:rFonts w:ascii="Arial" w:hAnsi="Arial" w:cs="Arial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MARIE-THÉRÈSE LANDRY</vt:lpstr>
      <vt:lpstr>MARIE-THÉRÈSE LANDRY</vt:lpstr>
    </vt:vector>
  </TitlesOfParts>
  <Company>TOSHIBA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MARIE-THÉRÈSE LANDRY</dc:title>
  <dc:creator>Enduser</dc:creator>
  <cp:lastModifiedBy>SLAM</cp:lastModifiedBy>
  <cp:revision>2</cp:revision>
  <dcterms:created xsi:type="dcterms:W3CDTF">2018-03-06T10:38:00Z</dcterms:created>
  <dcterms:modified xsi:type="dcterms:W3CDTF">2018-03-06T10:38:00Z</dcterms:modified>
</cp:coreProperties>
</file>